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E566A" w14:textId="1F918A9B" w:rsidR="00DC37AA" w:rsidRPr="00B9219D" w:rsidRDefault="00DC472A" w:rsidP="00DC472A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C472A">
        <w:rPr>
          <w:rFonts w:ascii="Arial" w:hAnsi="Arial" w:cs="Arial"/>
          <w:b/>
          <w:bCs/>
          <w:sz w:val="24"/>
          <w:szCs w:val="24"/>
          <w:u w:val="single"/>
        </w:rPr>
        <w:t>Szczegółowy opis</w:t>
      </w:r>
      <w:r w:rsidRPr="00DC472A">
        <w:rPr>
          <w:rFonts w:ascii="Arial" w:hAnsi="Arial" w:cs="Arial"/>
          <w:b/>
          <w:bCs/>
          <w:u w:val="single"/>
        </w:rPr>
        <w:t xml:space="preserve"> </w:t>
      </w:r>
      <w:r w:rsidR="00B508D9" w:rsidRPr="00DC472A">
        <w:rPr>
          <w:rFonts w:ascii="Arial" w:hAnsi="Arial" w:cs="Arial"/>
          <w:b/>
          <w:bCs/>
          <w:sz w:val="24"/>
          <w:szCs w:val="24"/>
          <w:u w:val="single"/>
        </w:rPr>
        <w:t>ciągnika</w:t>
      </w:r>
      <w:r w:rsidR="00B508D9" w:rsidRPr="00B9219D">
        <w:rPr>
          <w:rFonts w:ascii="Arial" w:hAnsi="Arial" w:cs="Arial"/>
          <w:b/>
          <w:bCs/>
          <w:sz w:val="24"/>
          <w:szCs w:val="24"/>
          <w:u w:val="single"/>
        </w:rPr>
        <w:t xml:space="preserve"> rolniczego</w:t>
      </w:r>
    </w:p>
    <w:p w14:paraId="794640DA" w14:textId="6A6E3ACC" w:rsidR="00B508D9" w:rsidRPr="00B9219D" w:rsidRDefault="00B508D9" w:rsidP="00F811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19D">
        <w:rPr>
          <w:rFonts w:ascii="Arial" w:hAnsi="Arial" w:cs="Arial"/>
          <w:sz w:val="24"/>
          <w:szCs w:val="24"/>
        </w:rPr>
        <w:t>Oczekiwane parametry techniczne i wyposażenie:</w:t>
      </w:r>
    </w:p>
    <w:p w14:paraId="21D29F4B" w14:textId="53B6F55F" w:rsidR="00B508D9" w:rsidRPr="00B9219D" w:rsidRDefault="00B508D9" w:rsidP="00F811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19D">
        <w:rPr>
          <w:rFonts w:ascii="Arial" w:hAnsi="Arial" w:cs="Arial"/>
          <w:sz w:val="24"/>
          <w:szCs w:val="24"/>
        </w:rPr>
        <w:t>Ciągnik fabrycznie nowy rok produkcji 2021 lub 2022. Dopuszczalne jest ofertowanie ciągnika po</w:t>
      </w:r>
      <w:r w:rsidR="00F53339" w:rsidRPr="00B9219D">
        <w:rPr>
          <w:rFonts w:ascii="Arial" w:hAnsi="Arial" w:cs="Arial"/>
          <w:sz w:val="24"/>
          <w:szCs w:val="24"/>
        </w:rPr>
        <w:t xml:space="preserve"> </w:t>
      </w:r>
      <w:r w:rsidRPr="00B9219D">
        <w:rPr>
          <w:rFonts w:ascii="Arial" w:hAnsi="Arial" w:cs="Arial"/>
          <w:sz w:val="24"/>
          <w:szCs w:val="24"/>
        </w:rPr>
        <w:t xml:space="preserve">demonstracyjnego lecz wyprodukowanego nie wcześniej niż w 2021 r. oraz z przepracowanymi nie więcej niż </w:t>
      </w:r>
      <w:r w:rsidR="0013440B">
        <w:rPr>
          <w:rFonts w:ascii="Arial" w:hAnsi="Arial" w:cs="Arial"/>
          <w:sz w:val="24"/>
          <w:szCs w:val="24"/>
        </w:rPr>
        <w:t>50</w:t>
      </w:r>
      <w:r w:rsidRPr="00B9219D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B9219D">
        <w:rPr>
          <w:rFonts w:ascii="Arial" w:hAnsi="Arial" w:cs="Arial"/>
          <w:sz w:val="24"/>
          <w:szCs w:val="24"/>
        </w:rPr>
        <w:t>mth</w:t>
      </w:r>
      <w:proofErr w:type="spellEnd"/>
    </w:p>
    <w:p w14:paraId="4E7939C3" w14:textId="1443CB12" w:rsidR="00390D35" w:rsidRPr="00B9219D" w:rsidRDefault="00390D35" w:rsidP="00F811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19D">
        <w:rPr>
          <w:rFonts w:ascii="Arial" w:hAnsi="Arial" w:cs="Arial"/>
          <w:sz w:val="24"/>
          <w:szCs w:val="24"/>
        </w:rPr>
        <w:t xml:space="preserve">Silnik czterocylindrowy turbodoładowany z </w:t>
      </w:r>
      <w:proofErr w:type="spellStart"/>
      <w:r w:rsidRPr="00B9219D">
        <w:rPr>
          <w:rFonts w:ascii="Arial" w:hAnsi="Arial" w:cs="Arial"/>
          <w:sz w:val="24"/>
          <w:szCs w:val="24"/>
        </w:rPr>
        <w:t>intercoolerem</w:t>
      </w:r>
      <w:proofErr w:type="spellEnd"/>
      <w:r w:rsidRPr="00B9219D">
        <w:rPr>
          <w:rFonts w:ascii="Arial" w:hAnsi="Arial" w:cs="Arial"/>
          <w:sz w:val="24"/>
          <w:szCs w:val="24"/>
        </w:rPr>
        <w:t xml:space="preserve"> o mocy nominalnej co najmniej 140 </w:t>
      </w:r>
      <w:r w:rsidR="00F53339" w:rsidRPr="00B9219D">
        <w:rPr>
          <w:rFonts w:ascii="Arial" w:hAnsi="Arial" w:cs="Arial"/>
          <w:sz w:val="24"/>
          <w:szCs w:val="24"/>
        </w:rPr>
        <w:t>KM</w:t>
      </w:r>
      <w:r w:rsidRPr="00B9219D">
        <w:rPr>
          <w:rFonts w:ascii="Arial" w:hAnsi="Arial" w:cs="Arial"/>
          <w:sz w:val="24"/>
          <w:szCs w:val="24"/>
        </w:rPr>
        <w:t>.</w:t>
      </w:r>
    </w:p>
    <w:p w14:paraId="7750E280" w14:textId="07D22432" w:rsidR="00390D35" w:rsidRPr="00B9219D" w:rsidRDefault="002A6C61" w:rsidP="00F811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19D">
        <w:rPr>
          <w:rFonts w:ascii="Arial" w:hAnsi="Arial" w:cs="Arial"/>
          <w:sz w:val="24"/>
          <w:szCs w:val="24"/>
        </w:rPr>
        <w:t xml:space="preserve">Przekładnie </w:t>
      </w:r>
      <w:proofErr w:type="spellStart"/>
      <w:r w:rsidRPr="00B9219D">
        <w:rPr>
          <w:rFonts w:ascii="Arial" w:hAnsi="Arial" w:cs="Arial"/>
          <w:sz w:val="24"/>
          <w:szCs w:val="24"/>
        </w:rPr>
        <w:t>powershift</w:t>
      </w:r>
      <w:proofErr w:type="spellEnd"/>
      <w:r w:rsidRPr="00B9219D">
        <w:rPr>
          <w:rFonts w:ascii="Arial" w:hAnsi="Arial" w:cs="Arial"/>
          <w:sz w:val="24"/>
          <w:szCs w:val="24"/>
        </w:rPr>
        <w:t xml:space="preserve"> z możliwością </w:t>
      </w:r>
      <w:proofErr w:type="spellStart"/>
      <w:r w:rsidRPr="00B9219D">
        <w:rPr>
          <w:rFonts w:ascii="Arial" w:hAnsi="Arial" w:cs="Arial"/>
          <w:sz w:val="24"/>
          <w:szCs w:val="24"/>
        </w:rPr>
        <w:t>bezsprzęgłowej</w:t>
      </w:r>
      <w:proofErr w:type="spellEnd"/>
      <w:r w:rsidRPr="00B9219D">
        <w:rPr>
          <w:rFonts w:ascii="Arial" w:hAnsi="Arial" w:cs="Arial"/>
          <w:sz w:val="24"/>
          <w:szCs w:val="24"/>
        </w:rPr>
        <w:t xml:space="preserve"> zmiany kierunku jazdy.</w:t>
      </w:r>
    </w:p>
    <w:p w14:paraId="466D55AC" w14:textId="4330EEAA" w:rsidR="002A6C61" w:rsidRPr="00B9219D" w:rsidRDefault="002A6C61" w:rsidP="00F811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19D">
        <w:rPr>
          <w:rFonts w:ascii="Arial" w:hAnsi="Arial" w:cs="Arial"/>
          <w:sz w:val="24"/>
          <w:szCs w:val="24"/>
        </w:rPr>
        <w:t>Zestaw trzech par złączy hydraulicznych z tyłu z możliwością stabilizacji przepływu.</w:t>
      </w:r>
    </w:p>
    <w:p w14:paraId="4740C95F" w14:textId="23C33D8D" w:rsidR="002A6C61" w:rsidRPr="00B9219D" w:rsidRDefault="002A6C61" w:rsidP="00F811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19D">
        <w:rPr>
          <w:rFonts w:ascii="Arial" w:hAnsi="Arial" w:cs="Arial"/>
          <w:sz w:val="24"/>
          <w:szCs w:val="24"/>
        </w:rPr>
        <w:t>Minimum jedna para złączy hy</w:t>
      </w:r>
      <w:r w:rsidR="00596663" w:rsidRPr="00B9219D">
        <w:rPr>
          <w:rFonts w:ascii="Arial" w:hAnsi="Arial" w:cs="Arial"/>
          <w:sz w:val="24"/>
          <w:szCs w:val="24"/>
        </w:rPr>
        <w:t>drauliczny z przodu ; gniazdo elektryczne</w:t>
      </w:r>
      <w:r w:rsidR="00F53339" w:rsidRPr="00B9219D">
        <w:rPr>
          <w:rFonts w:ascii="Arial" w:hAnsi="Arial" w:cs="Arial"/>
          <w:sz w:val="24"/>
          <w:szCs w:val="24"/>
        </w:rPr>
        <w:t>.</w:t>
      </w:r>
    </w:p>
    <w:p w14:paraId="4EDD9B97" w14:textId="7E6A49BC" w:rsidR="00596663" w:rsidRPr="00B9219D" w:rsidRDefault="00596663" w:rsidP="00F811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19D">
        <w:rPr>
          <w:rFonts w:ascii="Arial" w:hAnsi="Arial" w:cs="Arial"/>
          <w:sz w:val="24"/>
          <w:szCs w:val="24"/>
        </w:rPr>
        <w:t>Tylny T</w:t>
      </w:r>
      <w:r w:rsidR="00F53339" w:rsidRPr="00B9219D">
        <w:rPr>
          <w:rFonts w:ascii="Arial" w:hAnsi="Arial" w:cs="Arial"/>
          <w:sz w:val="24"/>
          <w:szCs w:val="24"/>
        </w:rPr>
        <w:t>U</w:t>
      </w:r>
      <w:r w:rsidRPr="00B9219D">
        <w:rPr>
          <w:rFonts w:ascii="Arial" w:hAnsi="Arial" w:cs="Arial"/>
          <w:sz w:val="24"/>
          <w:szCs w:val="24"/>
        </w:rPr>
        <w:t>Z trzypunktowy, udźwig min. 6000</w:t>
      </w:r>
      <w:r w:rsidR="00F53339" w:rsidRPr="00B9219D">
        <w:rPr>
          <w:rFonts w:ascii="Arial" w:hAnsi="Arial" w:cs="Arial"/>
          <w:sz w:val="24"/>
          <w:szCs w:val="24"/>
        </w:rPr>
        <w:t xml:space="preserve"> </w:t>
      </w:r>
      <w:r w:rsidRPr="00B9219D">
        <w:rPr>
          <w:rFonts w:ascii="Arial" w:hAnsi="Arial" w:cs="Arial"/>
          <w:sz w:val="24"/>
          <w:szCs w:val="24"/>
        </w:rPr>
        <w:t>kg</w:t>
      </w:r>
    </w:p>
    <w:p w14:paraId="24CD8B22" w14:textId="55FBD22E" w:rsidR="00596663" w:rsidRPr="00B9219D" w:rsidRDefault="00596663" w:rsidP="00F811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19D">
        <w:rPr>
          <w:rFonts w:ascii="Arial" w:hAnsi="Arial" w:cs="Arial"/>
          <w:sz w:val="24"/>
          <w:szCs w:val="24"/>
        </w:rPr>
        <w:t>Przedni T</w:t>
      </w:r>
      <w:r w:rsidR="00F53339" w:rsidRPr="00B9219D">
        <w:rPr>
          <w:rFonts w:ascii="Arial" w:hAnsi="Arial" w:cs="Arial"/>
          <w:sz w:val="24"/>
          <w:szCs w:val="24"/>
        </w:rPr>
        <w:t>U</w:t>
      </w:r>
      <w:r w:rsidRPr="00B9219D">
        <w:rPr>
          <w:rFonts w:ascii="Arial" w:hAnsi="Arial" w:cs="Arial"/>
          <w:sz w:val="24"/>
          <w:szCs w:val="24"/>
        </w:rPr>
        <w:t>Z trzypunktowy sterowany</w:t>
      </w:r>
      <w:r w:rsidR="009E4E42" w:rsidRPr="00B9219D">
        <w:rPr>
          <w:rFonts w:ascii="Arial" w:hAnsi="Arial" w:cs="Arial"/>
          <w:sz w:val="24"/>
          <w:szCs w:val="24"/>
        </w:rPr>
        <w:t xml:space="preserve"> </w:t>
      </w:r>
      <w:r w:rsidRPr="00B9219D">
        <w:rPr>
          <w:rFonts w:ascii="Arial" w:hAnsi="Arial" w:cs="Arial"/>
          <w:sz w:val="24"/>
          <w:szCs w:val="24"/>
        </w:rPr>
        <w:t>hydraulicznie</w:t>
      </w:r>
      <w:r w:rsidR="00F53339" w:rsidRPr="00B9219D">
        <w:rPr>
          <w:rFonts w:ascii="Arial" w:hAnsi="Arial" w:cs="Arial"/>
          <w:sz w:val="24"/>
          <w:szCs w:val="24"/>
        </w:rPr>
        <w:t>.</w:t>
      </w:r>
    </w:p>
    <w:p w14:paraId="31B51880" w14:textId="38BB12E4" w:rsidR="00596663" w:rsidRPr="00B9219D" w:rsidRDefault="00596663" w:rsidP="00F811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19D">
        <w:rPr>
          <w:rFonts w:ascii="Arial" w:hAnsi="Arial" w:cs="Arial"/>
          <w:sz w:val="24"/>
          <w:szCs w:val="24"/>
        </w:rPr>
        <w:t>Wydajność hydrauliki zewnętrznej min.115</w:t>
      </w:r>
      <w:r w:rsidR="00F53339" w:rsidRPr="00B9219D">
        <w:rPr>
          <w:rFonts w:ascii="Arial" w:hAnsi="Arial" w:cs="Arial"/>
          <w:sz w:val="24"/>
          <w:szCs w:val="24"/>
        </w:rPr>
        <w:t xml:space="preserve"> </w:t>
      </w:r>
      <w:r w:rsidRPr="00B9219D">
        <w:rPr>
          <w:rFonts w:ascii="Arial" w:hAnsi="Arial" w:cs="Arial"/>
          <w:sz w:val="24"/>
          <w:szCs w:val="24"/>
        </w:rPr>
        <w:t>l/min</w:t>
      </w:r>
    </w:p>
    <w:p w14:paraId="3246EDDC" w14:textId="7FDCCA68" w:rsidR="00596663" w:rsidRPr="00B9219D" w:rsidRDefault="00596663" w:rsidP="00F811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19D">
        <w:rPr>
          <w:rFonts w:ascii="Arial" w:hAnsi="Arial" w:cs="Arial"/>
          <w:sz w:val="24"/>
          <w:szCs w:val="24"/>
        </w:rPr>
        <w:t>Napęd WOM z min. czter</w:t>
      </w:r>
      <w:r w:rsidR="00F53339" w:rsidRPr="00B9219D">
        <w:rPr>
          <w:rFonts w:ascii="Arial" w:hAnsi="Arial" w:cs="Arial"/>
          <w:sz w:val="24"/>
          <w:szCs w:val="24"/>
        </w:rPr>
        <w:t>o</w:t>
      </w:r>
      <w:r w:rsidRPr="00B9219D">
        <w:rPr>
          <w:rFonts w:ascii="Arial" w:hAnsi="Arial" w:cs="Arial"/>
          <w:sz w:val="24"/>
          <w:szCs w:val="24"/>
        </w:rPr>
        <w:t>ma prędkościami wałka</w:t>
      </w:r>
      <w:r w:rsidR="00F53339" w:rsidRPr="00B9219D">
        <w:rPr>
          <w:rFonts w:ascii="Arial" w:hAnsi="Arial" w:cs="Arial"/>
          <w:sz w:val="24"/>
          <w:szCs w:val="24"/>
        </w:rPr>
        <w:t>.</w:t>
      </w:r>
    </w:p>
    <w:p w14:paraId="729C7D52" w14:textId="544DFD9A" w:rsidR="009327F3" w:rsidRPr="00B9219D" w:rsidRDefault="00596663" w:rsidP="00F811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19D">
        <w:rPr>
          <w:rFonts w:ascii="Arial" w:hAnsi="Arial" w:cs="Arial"/>
          <w:sz w:val="24"/>
          <w:szCs w:val="24"/>
        </w:rPr>
        <w:t>Ciągnik wyposażony w instalację pneumatyczną dwu</w:t>
      </w:r>
      <w:r w:rsidR="009327F3" w:rsidRPr="00B9219D">
        <w:rPr>
          <w:rFonts w:ascii="Arial" w:hAnsi="Arial" w:cs="Arial"/>
          <w:sz w:val="24"/>
          <w:szCs w:val="24"/>
        </w:rPr>
        <w:t>obwodową</w:t>
      </w:r>
      <w:r w:rsidR="00F53339" w:rsidRPr="00B9219D">
        <w:rPr>
          <w:rFonts w:ascii="Arial" w:hAnsi="Arial" w:cs="Arial"/>
          <w:sz w:val="24"/>
          <w:szCs w:val="24"/>
        </w:rPr>
        <w:t>.</w:t>
      </w:r>
    </w:p>
    <w:p w14:paraId="1DDD3973" w14:textId="77777777" w:rsidR="009327F3" w:rsidRPr="00B9219D" w:rsidRDefault="009327F3" w:rsidP="00F811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19D">
        <w:rPr>
          <w:rFonts w:ascii="Arial" w:hAnsi="Arial" w:cs="Arial"/>
          <w:sz w:val="24"/>
          <w:szCs w:val="24"/>
        </w:rPr>
        <w:t>Kabina amortyzowana, homologacja na 2 os.</w:t>
      </w:r>
    </w:p>
    <w:p w14:paraId="5FE9DEF1" w14:textId="4F06E6AB" w:rsidR="009327F3" w:rsidRPr="00B9219D" w:rsidRDefault="009327F3" w:rsidP="00F811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19D">
        <w:rPr>
          <w:rFonts w:ascii="Arial" w:hAnsi="Arial" w:cs="Arial"/>
          <w:sz w:val="24"/>
          <w:szCs w:val="24"/>
        </w:rPr>
        <w:t>Klimatyzacja, fotel pasażera, radioodbiornik</w:t>
      </w:r>
      <w:r w:rsidR="00F53339" w:rsidRPr="00B9219D">
        <w:rPr>
          <w:rFonts w:ascii="Arial" w:hAnsi="Arial" w:cs="Arial"/>
          <w:sz w:val="24"/>
          <w:szCs w:val="24"/>
        </w:rPr>
        <w:t>.</w:t>
      </w:r>
    </w:p>
    <w:p w14:paraId="48E80A1A" w14:textId="77777777" w:rsidR="009327F3" w:rsidRPr="00B9219D" w:rsidRDefault="009327F3" w:rsidP="00F811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19D">
        <w:rPr>
          <w:rFonts w:ascii="Arial" w:hAnsi="Arial" w:cs="Arial"/>
          <w:sz w:val="24"/>
          <w:szCs w:val="24"/>
        </w:rPr>
        <w:t>Ogumienie tylne 600/65 R38 przód 480/65 R24</w:t>
      </w:r>
    </w:p>
    <w:p w14:paraId="31402699" w14:textId="1EFD8204" w:rsidR="009327F3" w:rsidRPr="00B9219D" w:rsidRDefault="009327F3" w:rsidP="00F811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19D">
        <w:rPr>
          <w:rFonts w:ascii="Arial" w:hAnsi="Arial" w:cs="Arial"/>
          <w:sz w:val="24"/>
          <w:szCs w:val="24"/>
        </w:rPr>
        <w:t>Przednia oś ciągnika amortyzowana</w:t>
      </w:r>
      <w:r w:rsidR="00B9219D" w:rsidRPr="00B9219D">
        <w:rPr>
          <w:rFonts w:ascii="Arial" w:hAnsi="Arial" w:cs="Arial"/>
          <w:sz w:val="24"/>
          <w:szCs w:val="24"/>
        </w:rPr>
        <w:t>.</w:t>
      </w:r>
    </w:p>
    <w:p w14:paraId="4C406075" w14:textId="72ED91C1" w:rsidR="009327F3" w:rsidRPr="00B9219D" w:rsidRDefault="009327F3" w:rsidP="00F811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19D">
        <w:rPr>
          <w:rFonts w:ascii="Arial" w:hAnsi="Arial" w:cs="Arial"/>
          <w:sz w:val="24"/>
          <w:szCs w:val="24"/>
        </w:rPr>
        <w:t>Zaczep rolniczy dolny</w:t>
      </w:r>
      <w:r w:rsidR="00B9219D" w:rsidRPr="00B9219D">
        <w:rPr>
          <w:rFonts w:ascii="Arial" w:hAnsi="Arial" w:cs="Arial"/>
          <w:sz w:val="24"/>
          <w:szCs w:val="24"/>
        </w:rPr>
        <w:t>.</w:t>
      </w:r>
    </w:p>
    <w:p w14:paraId="3A22B490" w14:textId="3048C656" w:rsidR="009327F3" w:rsidRPr="00B9219D" w:rsidRDefault="009327F3" w:rsidP="00F811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19D">
        <w:rPr>
          <w:rFonts w:ascii="Arial" w:hAnsi="Arial" w:cs="Arial"/>
          <w:sz w:val="24"/>
          <w:szCs w:val="24"/>
        </w:rPr>
        <w:t>Obciążnik kół</w:t>
      </w:r>
      <w:r w:rsidR="00B9219D" w:rsidRPr="00B9219D">
        <w:rPr>
          <w:rFonts w:ascii="Arial" w:hAnsi="Arial" w:cs="Arial"/>
          <w:sz w:val="24"/>
          <w:szCs w:val="24"/>
        </w:rPr>
        <w:t>.</w:t>
      </w:r>
    </w:p>
    <w:p w14:paraId="002C34DE" w14:textId="7E719251" w:rsidR="009327F3" w:rsidRPr="00B9219D" w:rsidRDefault="009327F3" w:rsidP="00F811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19D">
        <w:rPr>
          <w:rFonts w:ascii="Arial" w:hAnsi="Arial" w:cs="Arial"/>
          <w:sz w:val="24"/>
          <w:szCs w:val="24"/>
        </w:rPr>
        <w:t>Sprzęgło wielotarczowe, mokre</w:t>
      </w:r>
      <w:r w:rsidR="00B9219D" w:rsidRPr="00B9219D">
        <w:rPr>
          <w:rFonts w:ascii="Arial" w:hAnsi="Arial" w:cs="Arial"/>
          <w:sz w:val="24"/>
          <w:szCs w:val="24"/>
        </w:rPr>
        <w:t>.</w:t>
      </w:r>
    </w:p>
    <w:p w14:paraId="75607DCB" w14:textId="66071679" w:rsidR="009327F3" w:rsidRPr="00B9219D" w:rsidRDefault="009327F3" w:rsidP="00F811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19D">
        <w:rPr>
          <w:rFonts w:ascii="Arial" w:hAnsi="Arial" w:cs="Arial"/>
          <w:sz w:val="24"/>
          <w:szCs w:val="24"/>
        </w:rPr>
        <w:t>Napęd na 4 koła załączany elektrohydraulicznie</w:t>
      </w:r>
      <w:r w:rsidR="00B9219D" w:rsidRPr="00B9219D">
        <w:rPr>
          <w:rFonts w:ascii="Arial" w:hAnsi="Arial" w:cs="Arial"/>
          <w:sz w:val="24"/>
          <w:szCs w:val="24"/>
        </w:rPr>
        <w:t>.</w:t>
      </w:r>
    </w:p>
    <w:p w14:paraId="06B38823" w14:textId="38F61346" w:rsidR="009327F3" w:rsidRPr="00B9219D" w:rsidRDefault="009327F3" w:rsidP="00F811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19D">
        <w:rPr>
          <w:rFonts w:ascii="Arial" w:hAnsi="Arial" w:cs="Arial"/>
          <w:sz w:val="24"/>
          <w:szCs w:val="24"/>
        </w:rPr>
        <w:t>Obciążnik przód (do TUZ) waga min 600</w:t>
      </w:r>
      <w:r w:rsidR="00B9219D" w:rsidRPr="00B9219D">
        <w:rPr>
          <w:rFonts w:ascii="Arial" w:hAnsi="Arial" w:cs="Arial"/>
          <w:sz w:val="24"/>
          <w:szCs w:val="24"/>
        </w:rPr>
        <w:t xml:space="preserve"> </w:t>
      </w:r>
      <w:r w:rsidRPr="00B9219D">
        <w:rPr>
          <w:rFonts w:ascii="Arial" w:hAnsi="Arial" w:cs="Arial"/>
          <w:sz w:val="24"/>
          <w:szCs w:val="24"/>
        </w:rPr>
        <w:t>kg</w:t>
      </w:r>
    </w:p>
    <w:p w14:paraId="1881A140" w14:textId="7E4F5479" w:rsidR="009327F3" w:rsidRPr="00B9219D" w:rsidRDefault="009327F3" w:rsidP="00F811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19D">
        <w:rPr>
          <w:rFonts w:ascii="Arial" w:hAnsi="Arial" w:cs="Arial"/>
          <w:sz w:val="24"/>
          <w:szCs w:val="24"/>
        </w:rPr>
        <w:t xml:space="preserve">Okres gwarancji min. </w:t>
      </w:r>
      <w:r w:rsidR="001D28E5">
        <w:rPr>
          <w:rFonts w:ascii="Arial" w:hAnsi="Arial" w:cs="Arial"/>
          <w:sz w:val="24"/>
          <w:szCs w:val="24"/>
        </w:rPr>
        <w:t>12</w:t>
      </w:r>
      <w:r w:rsidRPr="00B9219D">
        <w:rPr>
          <w:rFonts w:ascii="Arial" w:hAnsi="Arial" w:cs="Arial"/>
          <w:sz w:val="24"/>
          <w:szCs w:val="24"/>
        </w:rPr>
        <w:t xml:space="preserve"> miesi</w:t>
      </w:r>
      <w:r w:rsidR="001D28E5">
        <w:rPr>
          <w:rFonts w:ascii="Arial" w:hAnsi="Arial" w:cs="Arial"/>
          <w:sz w:val="24"/>
          <w:szCs w:val="24"/>
        </w:rPr>
        <w:t>ęcy</w:t>
      </w:r>
      <w:r w:rsidRPr="00B9219D">
        <w:rPr>
          <w:rFonts w:ascii="Arial" w:hAnsi="Arial" w:cs="Arial"/>
          <w:sz w:val="24"/>
          <w:szCs w:val="24"/>
        </w:rPr>
        <w:t xml:space="preserve"> (ciągnik fabrycznie nowy)</w:t>
      </w:r>
    </w:p>
    <w:p w14:paraId="2536AAFD" w14:textId="3493D784" w:rsidR="00F81100" w:rsidRDefault="003036FB" w:rsidP="00F811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19D">
        <w:rPr>
          <w:rFonts w:ascii="Arial" w:hAnsi="Arial" w:cs="Arial"/>
          <w:sz w:val="24"/>
          <w:szCs w:val="24"/>
        </w:rPr>
        <w:t xml:space="preserve">W przypadku ciągnika po demonstracyjnego gwarancja min. </w:t>
      </w:r>
      <w:r w:rsidR="001D28E5">
        <w:rPr>
          <w:rFonts w:ascii="Arial" w:hAnsi="Arial" w:cs="Arial"/>
          <w:sz w:val="24"/>
          <w:szCs w:val="24"/>
        </w:rPr>
        <w:t>36 miesięcy</w:t>
      </w:r>
      <w:r w:rsidRPr="00B9219D">
        <w:rPr>
          <w:rFonts w:ascii="Arial" w:hAnsi="Arial" w:cs="Arial"/>
          <w:sz w:val="24"/>
          <w:szCs w:val="24"/>
        </w:rPr>
        <w:t xml:space="preserve"> bez limitu przebiegu/ godzin pracy</w:t>
      </w:r>
      <w:r w:rsidR="00580DAB" w:rsidRPr="00B9219D">
        <w:rPr>
          <w:rFonts w:ascii="Arial" w:hAnsi="Arial" w:cs="Arial"/>
          <w:sz w:val="24"/>
          <w:szCs w:val="24"/>
        </w:rPr>
        <w:t xml:space="preserve">. </w:t>
      </w:r>
    </w:p>
    <w:p w14:paraId="7C423C5F" w14:textId="77777777" w:rsidR="00F81100" w:rsidRDefault="00580DAB" w:rsidP="00F811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100">
        <w:rPr>
          <w:rFonts w:ascii="Arial" w:hAnsi="Arial" w:cs="Arial"/>
          <w:sz w:val="24"/>
          <w:szCs w:val="24"/>
        </w:rPr>
        <w:t>Ciągnik po demonstracyjny: maszyna wolna od wad, kompletna, bez uszkodzeń</w:t>
      </w:r>
      <w:r w:rsidR="00B9219D" w:rsidRPr="00F81100">
        <w:rPr>
          <w:rFonts w:ascii="Arial" w:hAnsi="Arial" w:cs="Arial"/>
          <w:sz w:val="24"/>
          <w:szCs w:val="24"/>
        </w:rPr>
        <w:br/>
      </w:r>
      <w:r w:rsidRPr="00F81100">
        <w:rPr>
          <w:rFonts w:ascii="Arial" w:hAnsi="Arial" w:cs="Arial"/>
          <w:sz w:val="24"/>
          <w:szCs w:val="24"/>
        </w:rPr>
        <w:t xml:space="preserve"> i nadmiernego poziomu zużycia.</w:t>
      </w:r>
    </w:p>
    <w:p w14:paraId="07A6E35E" w14:textId="0BAC419D" w:rsidR="00580DAB" w:rsidRPr="00F81100" w:rsidRDefault="00580DAB" w:rsidP="00F811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100">
        <w:rPr>
          <w:rFonts w:ascii="Arial" w:hAnsi="Arial" w:cs="Arial"/>
          <w:sz w:val="24"/>
          <w:szCs w:val="24"/>
        </w:rPr>
        <w:t xml:space="preserve">Termin dostawy do </w:t>
      </w:r>
      <w:r w:rsidR="006B582D">
        <w:rPr>
          <w:rFonts w:ascii="Arial" w:hAnsi="Arial" w:cs="Arial"/>
          <w:sz w:val="24"/>
          <w:szCs w:val="24"/>
        </w:rPr>
        <w:t>90 dni</w:t>
      </w:r>
      <w:r w:rsidRPr="00F81100">
        <w:rPr>
          <w:rFonts w:ascii="Arial" w:hAnsi="Arial" w:cs="Arial"/>
          <w:sz w:val="24"/>
          <w:szCs w:val="24"/>
        </w:rPr>
        <w:t>.</w:t>
      </w:r>
    </w:p>
    <w:sectPr w:rsidR="00580DAB" w:rsidRPr="00F81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32B63"/>
    <w:multiLevelType w:val="hybridMultilevel"/>
    <w:tmpl w:val="ED5A5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113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D9"/>
    <w:rsid w:val="00095BD5"/>
    <w:rsid w:val="0013440B"/>
    <w:rsid w:val="001D28E5"/>
    <w:rsid w:val="002A6C61"/>
    <w:rsid w:val="003036FB"/>
    <w:rsid w:val="00390D35"/>
    <w:rsid w:val="003C2FDA"/>
    <w:rsid w:val="00580DAB"/>
    <w:rsid w:val="00596663"/>
    <w:rsid w:val="006B582D"/>
    <w:rsid w:val="009327F3"/>
    <w:rsid w:val="00976ED8"/>
    <w:rsid w:val="009E4E42"/>
    <w:rsid w:val="00B508D9"/>
    <w:rsid w:val="00B9219D"/>
    <w:rsid w:val="00CF2A39"/>
    <w:rsid w:val="00DC37AA"/>
    <w:rsid w:val="00DC472A"/>
    <w:rsid w:val="00DE6F28"/>
    <w:rsid w:val="00E4329C"/>
    <w:rsid w:val="00F53339"/>
    <w:rsid w:val="00F8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0DB8"/>
  <w15:chartTrackingRefBased/>
  <w15:docId w15:val="{54BF1AEE-A0BC-44CE-8C60-AAA3706C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1</dc:creator>
  <cp:keywords/>
  <dc:description/>
  <cp:lastModifiedBy>Pc</cp:lastModifiedBy>
  <cp:revision>23</cp:revision>
  <cp:lastPrinted>2022-05-20T05:09:00Z</cp:lastPrinted>
  <dcterms:created xsi:type="dcterms:W3CDTF">2022-05-10T06:22:00Z</dcterms:created>
  <dcterms:modified xsi:type="dcterms:W3CDTF">2022-05-20T05:09:00Z</dcterms:modified>
</cp:coreProperties>
</file>