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E1F60E7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496FD8E1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6FEE" w:rsidRPr="00AC6FE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ulic powiatowych w mieście Olecko, etap III ul. 11 Listopada</w:t>
      </w:r>
      <w:r w:rsidR="00AC6FEE" w:rsidRPr="00AC6FEE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z możliwością negocjacji</w:t>
      </w:r>
      <w:r w:rsidR="00AC6FE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275 pkt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2B780F44" w:rsidR="0022010A" w:rsidRDefault="00F76763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AC6FEE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AC6FEE" w:rsidRPr="00AC6FE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AC6FEE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AC6FEE" w:rsidRPr="00AC6FE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ulic powiatowych w mieście Olecko, etap III ul. 11 Listopada</w:t>
      </w:r>
      <w:r w:rsidR="00AC6FEE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p w14:paraId="5F498194" w14:textId="02E47556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dokumentacja projektowa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traktowana jako załącznik </w:t>
      </w:r>
      <w:r w:rsidR="007E1BA6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73E3271E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Zamówienie zostanie zrealizowane w terminie:</w:t>
      </w:r>
      <w:r w:rsidR="00AC6FEE">
        <w:rPr>
          <w:rFonts w:ascii="Arial" w:hAnsi="Arial" w:cs="Arial"/>
          <w:sz w:val="24"/>
          <w:szCs w:val="24"/>
        </w:rPr>
        <w:t xml:space="preserve"> </w:t>
      </w:r>
      <w:r w:rsidR="00AC6FEE" w:rsidRPr="009D6331">
        <w:rPr>
          <w:rFonts w:ascii="Arial" w:hAnsi="Arial" w:cs="Arial"/>
          <w:b/>
          <w:bCs/>
          <w:sz w:val="24"/>
          <w:szCs w:val="24"/>
        </w:rPr>
        <w:t>6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AC6FEE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3715194F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51F6112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67FC777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05042E6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0C758562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138AB12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6E092D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43072A2B" w14:textId="5842B527" w:rsidR="00706251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122C8392" w14:textId="7CB54C3A" w:rsidR="009E7482" w:rsidRPr="009E7482" w:rsidRDefault="009E7482" w:rsidP="009E748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4E9982E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1456363B" w14:textId="77777777" w:rsidR="009D6331" w:rsidRDefault="009D6331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21A00E6D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46D84964" w14:textId="7A6670D3" w:rsidR="003C08C9" w:rsidRPr="009D6331" w:rsidRDefault="005B3109" w:rsidP="003C08C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5B00556F" w14:textId="77777777" w:rsidR="009D6331" w:rsidRDefault="009D6331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A2323" w14:textId="77777777" w:rsidR="009D6331" w:rsidRDefault="009D6331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41D" w14:textId="77777777" w:rsidR="009D6331" w:rsidRDefault="009D6331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5262F970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147AED52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AEF2CF8" w14:textId="6926F3B2" w:rsidR="00B03D01" w:rsidRPr="00D75F1C" w:rsidRDefault="00B03D01" w:rsidP="00D75F1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F1C">
        <w:rPr>
          <w:rFonts w:ascii="Arial" w:hAnsi="Arial" w:cs="Arial"/>
          <w:sz w:val="24"/>
          <w:szCs w:val="24"/>
        </w:rPr>
        <w:t>Dopuszcza się płatność częściową po wykonaniu i odebraniu min. 50% wartości robót budowlanych. Ostateczne rozliczenie za wykonane roboty nastąpi w oparciu o fakturę końcową</w:t>
      </w:r>
      <w:r w:rsidR="00D75F1C" w:rsidRPr="00D75F1C">
        <w:rPr>
          <w:rFonts w:ascii="Arial" w:hAnsi="Arial" w:cs="Arial"/>
          <w:sz w:val="24"/>
          <w:szCs w:val="24"/>
        </w:rPr>
        <w:t>.</w:t>
      </w:r>
    </w:p>
    <w:p w14:paraId="4346F6BB" w14:textId="63AFF580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wystawiona po odebraniu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0325C">
        <w:rPr>
          <w:rFonts w:ascii="Arial" w:hAnsi="Arial" w:cs="Arial"/>
          <w:sz w:val="24"/>
          <w:szCs w:val="24"/>
        </w:rPr>
        <w:t>podpisanego protokołu odbioru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1474444B" w14:textId="64FF3B36" w:rsidR="000E2992" w:rsidRPr="00C02041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4B6CBB5A" w14:textId="31DD9EC8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255C37D3" w14:textId="77777777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5DD6621B" w14:textId="7C7866AF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D75F1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6647AE90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3317F21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1BE9B577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AC6FEE">
        <w:rPr>
          <w:rFonts w:ascii="Arial" w:hAnsi="Arial" w:cs="Arial"/>
          <w:bCs/>
          <w:sz w:val="24"/>
          <w:szCs w:val="24"/>
          <w:lang w:eastAsia="x-none"/>
        </w:rPr>
        <w:t>2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="00AC6FEE">
        <w:rPr>
          <w:rFonts w:ascii="Arial" w:hAnsi="Arial" w:cs="Arial"/>
          <w:bCs/>
          <w:sz w:val="24"/>
          <w:szCs w:val="24"/>
          <w:lang w:eastAsia="x-none"/>
        </w:rPr>
        <w:t>1510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7F75409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AC6FEE">
        <w:rPr>
          <w:rFonts w:ascii="Arial" w:hAnsi="Arial" w:cs="Arial"/>
          <w:bCs/>
          <w:sz w:val="24"/>
          <w:szCs w:val="24"/>
        </w:rPr>
        <w:t>2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80302DB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5" w:name="_Hlk67639126"/>
      <w:bookmarkStart w:id="6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AC6FEE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4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5"/>
    </w:p>
    <w:p w14:paraId="05331BF6" w14:textId="60EC22BF" w:rsidR="005B3109" w:rsidRPr="00112D6A" w:rsidRDefault="00AC6FEE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4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8F4A13B" w14:textId="77777777" w:rsid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186C0EF4" w14:textId="77777777" w:rsidR="007751E0" w:rsidRP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6E7BA4BE" w:rsidR="005B3109" w:rsidRPr="007751E0" w:rsidRDefault="005B3109" w:rsidP="007751E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1D1794"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01467F9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7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proporcjonalnie do terminu obowiązywania Umowy oraz pomnożonej przez liczbę osób, w odniesieniu do których wymóg zatrudnienia był niedopełniony.</w:t>
      </w:r>
      <w:bookmarkEnd w:id="6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22D98E08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0899C0F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 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3A9C478F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1871FA8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67A44AF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24DC6AE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153A2C8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4E4132E4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190E92C8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2E268790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79F8FD28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1AB22426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749C08D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356DCE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055ADFC3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5F99B99D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751E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1F858028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7751E0">
        <w:rPr>
          <w:rFonts w:ascii="Arial" w:hAnsi="Arial" w:cs="Arial"/>
          <w:sz w:val="24"/>
          <w:szCs w:val="24"/>
        </w:rPr>
        <w:t>10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7C3DDF53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7751E0">
        <w:rPr>
          <w:rFonts w:ascii="Arial" w:hAnsi="Arial" w:cs="Arial"/>
          <w:sz w:val="24"/>
          <w:szCs w:val="24"/>
        </w:rPr>
        <w:t>10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46D2D464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F2CF3E0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6A94A553" w14:textId="34CA930B" w:rsidR="00D26937" w:rsidRPr="00D26937" w:rsidRDefault="00D26937" w:rsidP="00D26937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>
        <w:rPr>
          <w:rFonts w:ascii="Arial" w:hAnsi="Arial" w:cs="Arial"/>
          <w:sz w:val="24"/>
          <w:szCs w:val="24"/>
        </w:rPr>
        <w:br/>
        <w:t>z 23 października 2018 r.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1122 ze zm.) o Rządowym Funduszu Rozwoju Dróg – Minister Infrastruktury wskazuje, że należy stosować przepisy Rozporządzenia Rady Ministrów z dnia 7 maja 2021 r. w sprawie określenia działań informacyjnych podejmowanych przez podmioty realizujące zadania dofinansowane z budżetu państwa lub z państwowych funduszy celowych (Dz. U. 2021 poz. 953). Wykonawca zadania zobowiązany jest do umieszczenia tablic (tablica o wym. 120 cm x 180 cm) w momencie rozpoczęcia robót zgodnie </w:t>
      </w:r>
      <w:r>
        <w:rPr>
          <w:rFonts w:ascii="Arial" w:hAnsi="Arial" w:cs="Arial"/>
          <w:sz w:val="24"/>
          <w:szCs w:val="24"/>
        </w:rPr>
        <w:br/>
        <w:t xml:space="preserve">z wytycznymi dotyczącymi wyglądu i ustawienia tablic informacyjnych dla zadań powiatowych realizowanych z udziałem środków Rządowego Funduszu Rozwoju Dróg. Pełna treść rozporządzenia dostępna jest na stronie Biuletynu Informacji Publicznej Kancelarii Prezesa Rady Ministrów w sekcji Działania Informacyjne/ Materiały – </w:t>
      </w:r>
      <w:hyperlink r:id="rId8" w:history="1">
        <w:r>
          <w:rPr>
            <w:rStyle w:val="Hipercze"/>
            <w:rFonts w:ascii="Arial" w:hAnsi="Arial" w:cs="Arial"/>
            <w:sz w:val="24"/>
          </w:rPr>
          <w:t>https://www.gov.pl/web/premier/dzialania-informacyjne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4B070B58" w14:textId="77777777" w:rsidR="005E54DC" w:rsidRDefault="005E54DC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8AB346D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8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68A43EC6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6652A6ED" w14:textId="7210931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07DD1A40" w14:textId="6B06481B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6E7C2E80" w14:textId="77777777" w:rsidR="009D6331" w:rsidRDefault="009D6331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55E51F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4C7BF55" w14:textId="77777777" w:rsidR="009A5F14" w:rsidRDefault="009A5F14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04C0C7A" w14:textId="77777777" w:rsidR="009E7482" w:rsidRDefault="009E7482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158C2C35" w14:textId="3D88AE71" w:rsidR="004E1ACE" w:rsidRDefault="004E1ACE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052AA7" w14:textId="4FB659CE" w:rsidR="005B3109" w:rsidRPr="009D6331" w:rsidRDefault="007E1BA6" w:rsidP="0095775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7F46898" w14:textId="77777777" w:rsidR="009E7482" w:rsidRDefault="009E7482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4978B" w14:textId="77777777" w:rsidR="009E7482" w:rsidRDefault="009E7482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1E71" w14:textId="77777777" w:rsidR="00EC52DF" w:rsidRDefault="00EC52DF" w:rsidP="005B3109">
      <w:pPr>
        <w:spacing w:after="0" w:line="240" w:lineRule="auto"/>
      </w:pPr>
      <w:r>
        <w:separator/>
      </w:r>
    </w:p>
  </w:endnote>
  <w:endnote w:type="continuationSeparator" w:id="0">
    <w:p w14:paraId="7BD4CCE1" w14:textId="77777777" w:rsidR="00EC52DF" w:rsidRDefault="00EC52DF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000000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000000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41DB" w14:textId="77777777" w:rsidR="00EC52DF" w:rsidRDefault="00EC52DF" w:rsidP="005B3109">
      <w:pPr>
        <w:spacing w:after="0" w:line="240" w:lineRule="auto"/>
      </w:pPr>
      <w:r>
        <w:separator/>
      </w:r>
    </w:p>
  </w:footnote>
  <w:footnote w:type="continuationSeparator" w:id="0">
    <w:p w14:paraId="0CD665E8" w14:textId="77777777" w:rsidR="00EC52DF" w:rsidRDefault="00EC52DF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000000" w:rsidP="006E7D6A">
    <w:pPr>
      <w:suppressAutoHyphens/>
      <w:spacing w:line="240" w:lineRule="auto"/>
      <w:jc w:val="center"/>
    </w:pPr>
  </w:p>
  <w:p w14:paraId="290E9B67" w14:textId="77777777" w:rsidR="006E7D6A" w:rsidRPr="006E7D6A" w:rsidRDefault="00000000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000000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4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3"/>
  </w:num>
  <w:num w:numId="36" w16cid:durableId="1643735807">
    <w:abstractNumId w:val="18"/>
  </w:num>
  <w:num w:numId="37" w16cid:durableId="102841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1462901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A086F"/>
    <w:rsid w:val="000D797A"/>
    <w:rsid w:val="000E2992"/>
    <w:rsid w:val="000E637E"/>
    <w:rsid w:val="000F6319"/>
    <w:rsid w:val="0010086A"/>
    <w:rsid w:val="00112D6A"/>
    <w:rsid w:val="00115C7A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349A9"/>
    <w:rsid w:val="00250B38"/>
    <w:rsid w:val="00253EB8"/>
    <w:rsid w:val="002619ED"/>
    <w:rsid w:val="00273B27"/>
    <w:rsid w:val="002975FF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C08C9"/>
    <w:rsid w:val="00432852"/>
    <w:rsid w:val="00432DC7"/>
    <w:rsid w:val="004333AB"/>
    <w:rsid w:val="004461FD"/>
    <w:rsid w:val="004914FC"/>
    <w:rsid w:val="00491DCB"/>
    <w:rsid w:val="004A6A7E"/>
    <w:rsid w:val="004E1ACE"/>
    <w:rsid w:val="00503006"/>
    <w:rsid w:val="005218EC"/>
    <w:rsid w:val="00550D61"/>
    <w:rsid w:val="005511B7"/>
    <w:rsid w:val="00555EFB"/>
    <w:rsid w:val="005627D6"/>
    <w:rsid w:val="00563819"/>
    <w:rsid w:val="0057427E"/>
    <w:rsid w:val="0057437F"/>
    <w:rsid w:val="005945FF"/>
    <w:rsid w:val="005B3109"/>
    <w:rsid w:val="005E54DC"/>
    <w:rsid w:val="0061791C"/>
    <w:rsid w:val="006D6F10"/>
    <w:rsid w:val="006E08CD"/>
    <w:rsid w:val="006F3CBD"/>
    <w:rsid w:val="00706251"/>
    <w:rsid w:val="00737B90"/>
    <w:rsid w:val="00745969"/>
    <w:rsid w:val="007751E0"/>
    <w:rsid w:val="00786F27"/>
    <w:rsid w:val="007B5B24"/>
    <w:rsid w:val="007E1BA6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775F"/>
    <w:rsid w:val="0097074F"/>
    <w:rsid w:val="00981F05"/>
    <w:rsid w:val="009970DF"/>
    <w:rsid w:val="009A5F14"/>
    <w:rsid w:val="009B3CF7"/>
    <w:rsid w:val="009D6331"/>
    <w:rsid w:val="009E7482"/>
    <w:rsid w:val="00A06381"/>
    <w:rsid w:val="00A132CF"/>
    <w:rsid w:val="00A15360"/>
    <w:rsid w:val="00A70E78"/>
    <w:rsid w:val="00AA73F6"/>
    <w:rsid w:val="00AC18FF"/>
    <w:rsid w:val="00AC2081"/>
    <w:rsid w:val="00AC6FEE"/>
    <w:rsid w:val="00AE0D1C"/>
    <w:rsid w:val="00AF147A"/>
    <w:rsid w:val="00B03D01"/>
    <w:rsid w:val="00B432B4"/>
    <w:rsid w:val="00BB1B5E"/>
    <w:rsid w:val="00BD14BE"/>
    <w:rsid w:val="00BE2D7C"/>
    <w:rsid w:val="00BF5FA0"/>
    <w:rsid w:val="00BF7E0F"/>
    <w:rsid w:val="00C02041"/>
    <w:rsid w:val="00C074DB"/>
    <w:rsid w:val="00C215C6"/>
    <w:rsid w:val="00C5193B"/>
    <w:rsid w:val="00C920C8"/>
    <w:rsid w:val="00CB5256"/>
    <w:rsid w:val="00CE304F"/>
    <w:rsid w:val="00D04BDE"/>
    <w:rsid w:val="00D2192E"/>
    <w:rsid w:val="00D26937"/>
    <w:rsid w:val="00D34051"/>
    <w:rsid w:val="00D44A66"/>
    <w:rsid w:val="00D75F1C"/>
    <w:rsid w:val="00DC00CD"/>
    <w:rsid w:val="00DE56BE"/>
    <w:rsid w:val="00DF3813"/>
    <w:rsid w:val="00E04799"/>
    <w:rsid w:val="00E21FA2"/>
    <w:rsid w:val="00E24734"/>
    <w:rsid w:val="00E32240"/>
    <w:rsid w:val="00E34E0B"/>
    <w:rsid w:val="00E5068A"/>
    <w:rsid w:val="00E812F9"/>
    <w:rsid w:val="00EB70D3"/>
    <w:rsid w:val="00EC52DF"/>
    <w:rsid w:val="00EC71BC"/>
    <w:rsid w:val="00ED16AB"/>
    <w:rsid w:val="00ED6461"/>
    <w:rsid w:val="00EE009A"/>
    <w:rsid w:val="00EE4478"/>
    <w:rsid w:val="00F0663C"/>
    <w:rsid w:val="00F65DEF"/>
    <w:rsid w:val="00F67B72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4154</Words>
  <Characters>24925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81</cp:revision>
  <cp:lastPrinted>2023-02-23T07:59:00Z</cp:lastPrinted>
  <dcterms:created xsi:type="dcterms:W3CDTF">2021-03-23T12:24:00Z</dcterms:created>
  <dcterms:modified xsi:type="dcterms:W3CDTF">2023-02-23T08:03:00Z</dcterms:modified>
</cp:coreProperties>
</file>