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BD26" w14:textId="02045348" w:rsidR="007E331F" w:rsidRPr="00193F60" w:rsidRDefault="007E331F" w:rsidP="00071AEF">
      <w:pPr>
        <w:pStyle w:val="Nagwek4"/>
        <w:spacing w:before="0" w:after="4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B779F6" w14:textId="77777777" w:rsidTr="005844F6">
        <w:tc>
          <w:tcPr>
            <w:tcW w:w="9104" w:type="dxa"/>
            <w:shd w:val="clear" w:color="auto" w:fill="F2F2F2"/>
          </w:tcPr>
          <w:p w14:paraId="08912EA7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4DCE9C2C" w14:textId="77777777" w:rsidR="00140C27" w:rsidRPr="00140C27" w:rsidRDefault="0080659E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80659E">
        <w:rPr>
          <w:rFonts w:ascii="Arial" w:hAnsi="Arial" w:cs="Arial"/>
          <w:b/>
          <w:bCs/>
        </w:rPr>
        <w:t>Powiatowy Zarząd Dróg w Olecku</w:t>
      </w:r>
    </w:p>
    <w:p w14:paraId="0A4A1A9B" w14:textId="77777777" w:rsidR="00140C27" w:rsidRPr="00140C27" w:rsidRDefault="0080659E" w:rsidP="00140C27">
      <w:pPr>
        <w:spacing w:line="360" w:lineRule="auto"/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12</w:t>
      </w:r>
    </w:p>
    <w:p w14:paraId="57EB5EE2" w14:textId="77777777" w:rsidR="00140C27" w:rsidRPr="00140C27" w:rsidRDefault="0080659E" w:rsidP="00140C27">
      <w:pPr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Olecko</w:t>
      </w:r>
    </w:p>
    <w:p w14:paraId="7BA3F53D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5C043000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27B2602B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2D63013A" w14:textId="77777777">
        <w:tc>
          <w:tcPr>
            <w:tcW w:w="2268" w:type="dxa"/>
            <w:shd w:val="clear" w:color="auto" w:fill="auto"/>
          </w:tcPr>
          <w:p w14:paraId="0120283E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9B4851A" w14:textId="42151B24" w:rsidR="00140C27" w:rsidRPr="00677A44" w:rsidRDefault="00677A44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147148952"/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B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>udowa dr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ogi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dla pieszych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 xml:space="preserve"> i rowerów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przy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drodze powiatowej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nr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1909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N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na odcinku Wieliczki – Nowy Młyn</w:t>
            </w:r>
            <w:bookmarkEnd w:id="0"/>
          </w:p>
        </w:tc>
      </w:tr>
      <w:tr w:rsidR="0080659E" w:rsidRPr="00140C27" w14:paraId="472AE58B" w14:textId="77777777" w:rsidTr="00D61FA8">
        <w:tc>
          <w:tcPr>
            <w:tcW w:w="2268" w:type="dxa"/>
            <w:shd w:val="clear" w:color="auto" w:fill="auto"/>
          </w:tcPr>
          <w:p w14:paraId="4A32D7A6" w14:textId="77777777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1B87E362" w14:textId="01B4564B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659E">
              <w:rPr>
                <w:rFonts w:ascii="Arial" w:hAnsi="Arial" w:cs="Arial"/>
                <w:bCs/>
              </w:rPr>
              <w:t>PZD.III.342/2</w:t>
            </w:r>
            <w:r w:rsidR="00677A44">
              <w:rPr>
                <w:rFonts w:ascii="Arial" w:hAnsi="Arial" w:cs="Arial"/>
                <w:bCs/>
              </w:rPr>
              <w:t>5</w:t>
            </w:r>
            <w:r w:rsidRPr="0080659E">
              <w:rPr>
                <w:rFonts w:ascii="Arial" w:hAnsi="Arial" w:cs="Arial"/>
                <w:bCs/>
              </w:rPr>
              <w:t>/23</w:t>
            </w:r>
          </w:p>
        </w:tc>
      </w:tr>
    </w:tbl>
    <w:p w14:paraId="53B4CF2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5A7BD3D9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5B7B0D03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1AAF1C7C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4AE48635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BFD6BD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2FBFE52E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041E964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478221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A168053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FC7EAF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38E6D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24A587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C45D4D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E03B43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82AB2C9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BEEEAD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7B3CF75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41E7778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919CFD1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E465614" w14:textId="01BE4DE5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ECA4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B60E5E1" w14:textId="1972CF6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8580A6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0F5FAD73" w14:textId="76F59CEC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9A51EF1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48DDDE8" w14:textId="4E0EC492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EA0FE0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3186F1E9" w14:textId="7D5ED875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13F6A3B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20FB4F50" w14:textId="033AE8C4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8DB18AC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FDA1467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6C4D9D24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7892534E" w14:textId="7AFBB4BD" w:rsidR="00B964C4" w:rsidRPr="00071AEF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527ED467" w14:textId="77777777" w:rsidR="00071AEF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66A74995" w14:textId="77777777" w:rsidR="00071AEF" w:rsidRPr="001129C0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3ABED4FC" w14:textId="77777777" w:rsidR="00071AEF" w:rsidRPr="001129C0" w:rsidRDefault="00071AEF" w:rsidP="00071AE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45FDAB0D" w14:textId="77777777" w:rsidR="00071AEF" w:rsidRDefault="00071AEF" w:rsidP="00071AEF">
      <w:pPr>
        <w:spacing w:after="6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0E3FF9E0" w14:textId="2F97F3F4" w:rsidR="00071AEF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4B97D266" w14:textId="77777777" w:rsidR="00071AEF" w:rsidRPr="00211FD1" w:rsidRDefault="00071AEF" w:rsidP="00071AEF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A6F6E8B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3FF09C05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C9E374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2CBB2889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230EDAC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0BEBB0F4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60B11324" w14:textId="77777777" w:rsidR="00071AEF" w:rsidRPr="00A8509D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  <w:bCs/>
        </w:rPr>
      </w:pPr>
    </w:p>
    <w:p w14:paraId="38EE42B6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36617C52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5015E086" w14:textId="77777777" w:rsidR="00071AEF" w:rsidRDefault="00071AEF" w:rsidP="00071AE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6A7E8E48" w14:textId="7F2F3797" w:rsidR="00071AEF" w:rsidRPr="00071AEF" w:rsidRDefault="00071AEF" w:rsidP="00071AE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071AEF">
        <w:rPr>
          <w:rFonts w:ascii="Arial" w:hAnsi="Arial"/>
        </w:rPr>
        <w:t xml:space="preserve">badania sprawdzające roboty drogowe przeprowadzane będą w laboratorium </w:t>
      </w:r>
      <w:r w:rsidRPr="00071AEF">
        <w:rPr>
          <w:rFonts w:ascii="Arial" w:hAnsi="Arial"/>
          <w:sz w:val="20"/>
          <w:szCs w:val="20"/>
        </w:rPr>
        <w:t>(</w:t>
      </w:r>
      <w:r w:rsidRPr="00071AEF">
        <w:rPr>
          <w:rFonts w:ascii="Arial" w:hAnsi="Arial"/>
          <w:i/>
          <w:sz w:val="20"/>
          <w:szCs w:val="20"/>
        </w:rPr>
        <w:t>wskazać nazwę i adres laboratorium)</w:t>
      </w:r>
      <w:r w:rsidRPr="00071AEF">
        <w:rPr>
          <w:rFonts w:ascii="Arial" w:hAnsi="Arial"/>
          <w:i/>
        </w:rPr>
        <w:t xml:space="preserve"> </w:t>
      </w:r>
      <w:r w:rsidRPr="00071AEF">
        <w:rPr>
          <w:rFonts w:ascii="Arial" w:hAnsi="Arial"/>
        </w:rPr>
        <w:t>……………………………………………………..</w:t>
      </w:r>
    </w:p>
    <w:p w14:paraId="54EB3698" w14:textId="1B88CF1F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5E9A5922" w14:textId="77777777" w:rsidR="0080659E" w:rsidRPr="00C754AE" w:rsidRDefault="00FF57EE" w:rsidP="0080659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625A471D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3C67149A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431F9676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8E357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A5975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AC4D5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0777634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0BE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768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FC7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2309DFB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67A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F2E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2AF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7577B02A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BAE3159" w14:textId="77777777" w:rsidR="00525EFF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6A288E9B" w14:textId="77777777" w:rsidR="00071AEF" w:rsidRPr="00B56BE6" w:rsidRDefault="00071AEF" w:rsidP="00071AE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34A7E100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276F8349" w14:textId="0DF8FA5B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84E6404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7C0C4987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E6DC137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39A60E0" w14:textId="4C86B953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25FA5A7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648361FE" w14:textId="0D04FE2D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071AE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5F66E7B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3275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18F4D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74E95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2797C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D840B4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F9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A8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C8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870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5A389AC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7C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85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D5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7D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4D2B9" w14:textId="77777777" w:rsidR="00071AEF" w:rsidRPr="00071AEF" w:rsidRDefault="00071AEF" w:rsidP="00071AEF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</w:p>
    <w:p w14:paraId="4895FFE2" w14:textId="2FB97546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25193606" w14:textId="77777777" w:rsidTr="00B56BE6">
        <w:tc>
          <w:tcPr>
            <w:tcW w:w="1984" w:type="dxa"/>
            <w:shd w:val="clear" w:color="auto" w:fill="auto"/>
            <w:vAlign w:val="center"/>
          </w:tcPr>
          <w:p w14:paraId="3D86612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74A367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77CD359" w14:textId="77777777" w:rsidTr="00B56BE6">
        <w:tc>
          <w:tcPr>
            <w:tcW w:w="1984" w:type="dxa"/>
            <w:shd w:val="clear" w:color="auto" w:fill="auto"/>
            <w:vAlign w:val="center"/>
          </w:tcPr>
          <w:p w14:paraId="533A4B2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E61581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D7618F9" w14:textId="77777777" w:rsidTr="00B56BE6">
        <w:tc>
          <w:tcPr>
            <w:tcW w:w="1984" w:type="dxa"/>
            <w:shd w:val="clear" w:color="auto" w:fill="auto"/>
            <w:vAlign w:val="center"/>
          </w:tcPr>
          <w:p w14:paraId="0AC506A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439DF2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0FF2B88C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76FE929E" w14:textId="77777777" w:rsidR="00071AEF" w:rsidRPr="00071AEF" w:rsidRDefault="00071AEF" w:rsidP="00071AEF">
      <w:pPr>
        <w:pStyle w:val="Akapitzlist"/>
        <w:spacing w:before="240" w:line="276" w:lineRule="auto"/>
        <w:ind w:left="0"/>
        <w:jc w:val="both"/>
        <w:rPr>
          <w:rFonts w:ascii="Arial" w:hAnsi="Arial" w:cs="Arial"/>
        </w:rPr>
      </w:pPr>
    </w:p>
    <w:p w14:paraId="33AA84E8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56A8D9E7" w14:textId="1F4BA2A0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26BC5DC5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236602CB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1B85F061" w14:textId="77777777" w:rsidR="0097776D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7A35CCFA" w14:textId="480EAEEC" w:rsidR="00071AEF" w:rsidRDefault="00071AEF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</w:t>
      </w:r>
    </w:p>
    <w:p w14:paraId="62685412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34DEA641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0ACD9CCC" w14:textId="77777777" w:rsidR="00071AEF" w:rsidRPr="00FD166E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7C63696A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0CCFFFD9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2296D085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FA5" w14:textId="77777777" w:rsidR="00D730F9" w:rsidRDefault="00D730F9" w:rsidP="00FF57EE">
      <w:r>
        <w:separator/>
      </w:r>
    </w:p>
  </w:endnote>
  <w:endnote w:type="continuationSeparator" w:id="0">
    <w:p w14:paraId="1235BC31" w14:textId="77777777" w:rsidR="00D730F9" w:rsidRDefault="00D730F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991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0A11" w14:textId="77777777" w:rsidR="00D730F9" w:rsidRDefault="00D730F9" w:rsidP="00FF57EE">
      <w:r>
        <w:separator/>
      </w:r>
    </w:p>
  </w:footnote>
  <w:footnote w:type="continuationSeparator" w:id="0">
    <w:p w14:paraId="4AAFEB7F" w14:textId="77777777" w:rsidR="00D730F9" w:rsidRDefault="00D730F9" w:rsidP="00FF57EE">
      <w:r>
        <w:continuationSeparator/>
      </w:r>
    </w:p>
  </w:footnote>
  <w:footnote w:id="1">
    <w:p w14:paraId="02702408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3230639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1B27ED8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07B8EF8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CCAA7D9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5960F7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8DB3333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EAE" w14:textId="24EC3CBF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80659E">
      <w:rPr>
        <w:sz w:val="20"/>
        <w:szCs w:val="20"/>
      </w:rPr>
      <w:t>PZD.III.342/2</w:t>
    </w:r>
    <w:r w:rsidR="00677A44">
      <w:rPr>
        <w:sz w:val="20"/>
        <w:szCs w:val="20"/>
      </w:rPr>
      <w:t>5</w:t>
    </w:r>
    <w:r w:rsidR="0080659E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CBCA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627508">
    <w:abstractNumId w:val="2"/>
  </w:num>
  <w:num w:numId="2" w16cid:durableId="2136410469">
    <w:abstractNumId w:val="0"/>
  </w:num>
  <w:num w:numId="3" w16cid:durableId="690912282">
    <w:abstractNumId w:val="1"/>
  </w:num>
  <w:num w:numId="4" w16cid:durableId="1347905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F9"/>
    <w:rsid w:val="00071AEF"/>
    <w:rsid w:val="00077EBA"/>
    <w:rsid w:val="001063D3"/>
    <w:rsid w:val="001129C0"/>
    <w:rsid w:val="00140C27"/>
    <w:rsid w:val="00193F60"/>
    <w:rsid w:val="001C18EB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77A44"/>
    <w:rsid w:val="006B63D6"/>
    <w:rsid w:val="006C641D"/>
    <w:rsid w:val="006D09E0"/>
    <w:rsid w:val="007D475B"/>
    <w:rsid w:val="007E331F"/>
    <w:rsid w:val="007F3E87"/>
    <w:rsid w:val="0080659E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730F9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7972F89"/>
  <w15:chartTrackingRefBased/>
  <w15:docId w15:val="{63D19243-8FE8-45CB-AF5D-53CCD12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2023-10-02T09:24:00Z</dcterms:created>
  <dcterms:modified xsi:type="dcterms:W3CDTF">2023-10-02T12:37:00Z</dcterms:modified>
</cp:coreProperties>
</file>